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61" w:rsidRPr="00980C40" w:rsidRDefault="009C0761" w:rsidP="00AD5D0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80C40">
        <w:rPr>
          <w:rFonts w:ascii="微軟正黑體" w:eastAsia="微軟正黑體" w:hAnsi="微軟正黑體" w:hint="eastAsia"/>
          <w:b/>
          <w:sz w:val="36"/>
          <w:szCs w:val="36"/>
        </w:rPr>
        <w:t>額滿學校資格審查</w:t>
      </w:r>
      <w:r w:rsidR="00EC7681" w:rsidRPr="00980C40">
        <w:rPr>
          <w:rFonts w:ascii="微軟正黑體" w:eastAsia="微軟正黑體" w:hAnsi="微軟正黑體" w:hint="eastAsia"/>
          <w:b/>
          <w:sz w:val="36"/>
          <w:szCs w:val="36"/>
        </w:rPr>
        <w:t>優先分發資格</w:t>
      </w:r>
      <w:r w:rsidR="00957314" w:rsidRPr="00980C40">
        <w:rPr>
          <w:rFonts w:ascii="微軟正黑體" w:eastAsia="微軟正黑體" w:hAnsi="微軟正黑體" w:hint="eastAsia"/>
          <w:b/>
          <w:sz w:val="36"/>
          <w:szCs w:val="36"/>
        </w:rPr>
        <w:t>一覽表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6520"/>
        <w:gridCol w:w="7411"/>
      </w:tblGrid>
      <w:tr w:rsidR="00980C40" w:rsidRPr="00CC16FC" w:rsidTr="00CC16FC">
        <w:trPr>
          <w:jc w:val="center"/>
        </w:trPr>
        <w:tc>
          <w:tcPr>
            <w:tcW w:w="7581" w:type="dxa"/>
            <w:gridSpan w:val="2"/>
            <w:vAlign w:val="center"/>
          </w:tcPr>
          <w:p w:rsidR="00980C40" w:rsidRPr="00CC16FC" w:rsidRDefault="00980C40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優先分發條件說明</w:t>
            </w:r>
          </w:p>
        </w:tc>
        <w:tc>
          <w:tcPr>
            <w:tcW w:w="7411" w:type="dxa"/>
            <w:vAlign w:val="center"/>
          </w:tcPr>
          <w:p w:rsidR="00980C40" w:rsidRPr="00CC16FC" w:rsidRDefault="00980C40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審核文件</w:t>
            </w:r>
            <w:r w:rsidR="00DB6924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(核對項目)</w:t>
            </w:r>
          </w:p>
        </w:tc>
      </w:tr>
      <w:tr w:rsidR="00DB6924" w:rsidRPr="00CC16FC" w:rsidTr="00CC16FC">
        <w:trPr>
          <w:trHeight w:val="1013"/>
          <w:jc w:val="center"/>
        </w:trPr>
        <w:tc>
          <w:tcPr>
            <w:tcW w:w="1061" w:type="dxa"/>
            <w:vAlign w:val="center"/>
          </w:tcPr>
          <w:p w:rsidR="00DB6924" w:rsidRPr="00CC16FC" w:rsidRDefault="00DB6924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28"/>
                <w:szCs w:val="36"/>
              </w:rPr>
              <w:t>共同</w:t>
            </w:r>
            <w:r w:rsidRPr="00CC16FC">
              <w:rPr>
                <w:rFonts w:ascii="標楷體" w:eastAsia="標楷體" w:hAnsi="標楷體"/>
                <w:b/>
                <w:sz w:val="28"/>
                <w:szCs w:val="36"/>
              </w:rPr>
              <w:br/>
            </w:r>
            <w:r w:rsidRPr="00CC16FC">
              <w:rPr>
                <w:rFonts w:ascii="標楷體" w:eastAsia="標楷體" w:hAnsi="標楷體" w:hint="eastAsia"/>
                <w:b/>
                <w:sz w:val="28"/>
                <w:szCs w:val="36"/>
              </w:rPr>
              <w:t>設籍</w:t>
            </w:r>
          </w:p>
          <w:p w:rsidR="00DB6924" w:rsidRPr="00CC16FC" w:rsidRDefault="00DB6924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28"/>
                <w:szCs w:val="36"/>
              </w:rPr>
              <w:t>(必要)</w:t>
            </w:r>
          </w:p>
        </w:tc>
        <w:tc>
          <w:tcPr>
            <w:tcW w:w="13931" w:type="dxa"/>
            <w:gridSpan w:val="2"/>
            <w:vAlign w:val="center"/>
          </w:tcPr>
          <w:p w:rsidR="00DB6924" w:rsidRPr="00CC16FC" w:rsidRDefault="00DB6924" w:rsidP="00CC16FC">
            <w:pPr>
              <w:numPr>
                <w:ilvl w:val="0"/>
                <w:numId w:val="17"/>
              </w:num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  <w:shd w:val="pct15" w:color="auto" w:fill="FFFFFF"/>
              </w:rPr>
            </w:pP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  <w:shd w:val="pct15" w:color="auto" w:fill="FFFFFF"/>
              </w:rPr>
              <w:t>審查通知單(若未攜帶亦可進行審查)</w:t>
            </w:r>
          </w:p>
          <w:p w:rsidR="00DB6924" w:rsidRPr="00CC16FC" w:rsidRDefault="00DB6924" w:rsidP="00340593">
            <w:pPr>
              <w:numPr>
                <w:ilvl w:val="0"/>
                <w:numId w:val="17"/>
              </w:num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  <w:shd w:val="pct15" w:color="auto" w:fill="FFFFFF"/>
              </w:rPr>
            </w:pP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  <w:shd w:val="pct15" w:color="auto" w:fill="FFFFFF"/>
              </w:rPr>
              <w:t>戶口名簿或最新戶籍謄本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</w:rPr>
              <w:t>：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2"/>
              </w:rPr>
              <w:t>核對→學童姓名、地址、設籍日期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  <w:shd w:val="pct15" w:color="auto" w:fill="FFFFFF"/>
              </w:rPr>
              <w:br/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                            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2"/>
              </w:rPr>
              <w:t>→父母於</w:t>
            </w:r>
            <w:r w:rsidR="00086D07" w:rsidRPr="00C2094E"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green"/>
              </w:rPr>
              <w:t>1</w:t>
            </w:r>
            <w:r w:rsidR="00ED51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highlight w:val="green"/>
              </w:rPr>
              <w:t>11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086D07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2"/>
              </w:rPr>
              <w:t>月2</w:t>
            </w:r>
            <w:r w:rsidR="00086D07">
              <w:rPr>
                <w:rFonts w:ascii="標楷體" w:eastAsia="標楷體" w:hAnsi="標楷體"/>
                <w:b/>
                <w:sz w:val="32"/>
                <w:szCs w:val="32"/>
              </w:rPr>
              <w:t>0</w:t>
            </w:r>
            <w:r w:rsidRPr="00CC16FC">
              <w:rPr>
                <w:rFonts w:ascii="標楷體" w:eastAsia="標楷體" w:hAnsi="標楷體" w:hint="eastAsia"/>
                <w:b/>
                <w:sz w:val="32"/>
                <w:szCs w:val="32"/>
              </w:rPr>
              <w:t>日前與學童共同設籍。</w:t>
            </w:r>
          </w:p>
        </w:tc>
      </w:tr>
      <w:tr w:rsidR="00980C40" w:rsidRPr="00CC16FC" w:rsidTr="00CC16FC">
        <w:trPr>
          <w:trHeight w:val="1012"/>
          <w:jc w:val="center"/>
        </w:trPr>
        <w:tc>
          <w:tcPr>
            <w:tcW w:w="1061" w:type="dxa"/>
            <w:vMerge w:val="restart"/>
            <w:textDirection w:val="tbRlV"/>
            <w:vAlign w:val="center"/>
          </w:tcPr>
          <w:p w:rsidR="00980C40" w:rsidRPr="00CC16FC" w:rsidRDefault="00980C40" w:rsidP="00CC16FC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符合一項</w:t>
            </w:r>
          </w:p>
        </w:tc>
        <w:tc>
          <w:tcPr>
            <w:tcW w:w="6520" w:type="dxa"/>
            <w:vAlign w:val="center"/>
          </w:tcPr>
          <w:p w:rsidR="00980C40" w:rsidRPr="00C2094E" w:rsidRDefault="00980C40" w:rsidP="00D70EA5">
            <w:pPr>
              <w:spacing w:line="480" w:lineRule="exact"/>
              <w:jc w:val="both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學童之父母、(外)祖父母/持有房屋所有權狀</w:t>
            </w:r>
            <w:r w:rsidRPr="00C2094E"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br/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(於</w:t>
            </w:r>
            <w:r w:rsidR="00AE78A4" w:rsidRPr="00C2094E">
              <w:rPr>
                <w:rFonts w:ascii="標楷體" w:eastAsia="標楷體" w:hAnsi="標楷體"/>
                <w:b/>
                <w:color w:val="000000"/>
                <w:sz w:val="32"/>
                <w:szCs w:val="28"/>
                <w:highlight w:val="green"/>
              </w:rPr>
              <w:t>1</w:t>
            </w:r>
            <w:r w:rsidR="00ED51AA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highlight w:val="green"/>
              </w:rPr>
              <w:t>1</w:t>
            </w:r>
            <w:r w:rsidR="00AE78A4" w:rsidRPr="00C2094E">
              <w:rPr>
                <w:rFonts w:ascii="標楷體" w:eastAsia="標楷體" w:hAnsi="標楷體"/>
                <w:b/>
                <w:color w:val="000000"/>
                <w:sz w:val="32"/>
                <w:szCs w:val="28"/>
                <w:highlight w:val="green"/>
              </w:rPr>
              <w:t>0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年12月31日以前取得)</w:t>
            </w:r>
          </w:p>
        </w:tc>
        <w:tc>
          <w:tcPr>
            <w:tcW w:w="7411" w:type="dxa"/>
            <w:vAlign w:val="center"/>
          </w:tcPr>
          <w:p w:rsidR="00980C40" w:rsidRDefault="00980C40" w:rsidP="00CC16FC">
            <w:pPr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32"/>
                <w:szCs w:val="36"/>
              </w:rPr>
              <w:t>房屋所有權狀正本(登錄權狀號碼)</w:t>
            </w:r>
          </w:p>
          <w:p w:rsidR="00A03A6B" w:rsidRPr="00CC16FC" w:rsidRDefault="009B3EE0" w:rsidP="00CC16FC">
            <w:pPr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若</w:t>
            </w:r>
            <w:r w:rsidR="00A03A6B">
              <w:rPr>
                <w:rFonts w:ascii="標楷體" w:eastAsia="標楷體" w:hAnsi="標楷體" w:hint="eastAsia"/>
                <w:b/>
                <w:sz w:val="32"/>
                <w:szCs w:val="36"/>
              </w:rPr>
              <w:t>出示</w:t>
            </w:r>
            <w:r w:rsidR="00A03A6B" w:rsidRPr="00A03A6B">
              <w:rPr>
                <w:rFonts w:ascii="標楷體" w:eastAsia="標楷體" w:hAnsi="標楷體" w:hint="eastAsia"/>
                <w:b/>
                <w:color w:val="FF0000"/>
                <w:sz w:val="32"/>
                <w:szCs w:val="36"/>
              </w:rPr>
              <w:t>房屋稅單</w:t>
            </w: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，則必須</w:t>
            </w:r>
            <w:r w:rsidR="00A03A6B">
              <w:rPr>
                <w:rFonts w:ascii="標楷體" w:eastAsia="標楷體" w:hAnsi="標楷體" w:hint="eastAsia"/>
                <w:b/>
                <w:sz w:val="32"/>
                <w:szCs w:val="36"/>
              </w:rPr>
              <w:t>附上</w:t>
            </w:r>
            <w:r w:rsidR="00A03A6B" w:rsidRPr="00A03A6B">
              <w:rPr>
                <w:rFonts w:ascii="標楷體" w:eastAsia="標楷體" w:hAnsi="標楷體" w:hint="eastAsia"/>
                <w:b/>
                <w:color w:val="FF0000"/>
                <w:sz w:val="32"/>
                <w:szCs w:val="36"/>
              </w:rPr>
              <w:t>最新建物謄本</w:t>
            </w:r>
          </w:p>
        </w:tc>
      </w:tr>
      <w:tr w:rsidR="00980C40" w:rsidRPr="00CC16FC" w:rsidTr="00CC16FC">
        <w:trPr>
          <w:trHeight w:val="1012"/>
          <w:jc w:val="center"/>
        </w:trPr>
        <w:tc>
          <w:tcPr>
            <w:tcW w:w="1061" w:type="dxa"/>
            <w:vMerge/>
            <w:vAlign w:val="center"/>
          </w:tcPr>
          <w:p w:rsidR="00980C40" w:rsidRPr="00CC16FC" w:rsidRDefault="00980C40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6520" w:type="dxa"/>
            <w:vAlign w:val="center"/>
          </w:tcPr>
          <w:p w:rsidR="00980C40" w:rsidRPr="00C2094E" w:rsidRDefault="00980C40" w:rsidP="00D70EA5">
            <w:pPr>
              <w:spacing w:line="480" w:lineRule="exact"/>
              <w:jc w:val="both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學童之父母、(外)祖父母持有法院公證滿</w:t>
            </w:r>
            <w:r w:rsidR="006539B5"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3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年</w:t>
            </w:r>
            <w:r w:rsidRPr="00C2094E"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br/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之租賃契約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(於</w:t>
            </w:r>
            <w:r w:rsidR="00AE78A4" w:rsidRPr="007B60C3">
              <w:rPr>
                <w:rFonts w:ascii="標楷體" w:eastAsia="標楷體" w:hAnsi="標楷體"/>
                <w:b/>
                <w:color w:val="000000"/>
                <w:w w:val="90"/>
                <w:sz w:val="32"/>
                <w:szCs w:val="28"/>
                <w:highlight w:val="green"/>
              </w:rPr>
              <w:t>1</w:t>
            </w:r>
            <w:r w:rsidR="00D70EA5">
              <w:rPr>
                <w:rFonts w:ascii="標楷體" w:eastAsia="標楷體" w:hAnsi="標楷體"/>
                <w:b/>
                <w:color w:val="000000"/>
                <w:w w:val="90"/>
                <w:sz w:val="32"/>
                <w:szCs w:val="28"/>
                <w:highlight w:val="green"/>
              </w:rPr>
              <w:t>0</w:t>
            </w:r>
            <w:r w:rsidR="00ED51AA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  <w:highlight w:val="green"/>
              </w:rPr>
              <w:t>8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年</w:t>
            </w:r>
            <w:r w:rsidR="006539B5" w:rsidRPr="007B60C3">
              <w:rPr>
                <w:rFonts w:ascii="標楷體" w:eastAsia="標楷體" w:hAnsi="標楷體"/>
                <w:b/>
                <w:color w:val="000000"/>
                <w:w w:val="90"/>
                <w:sz w:val="32"/>
                <w:szCs w:val="28"/>
              </w:rPr>
              <w:t>3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月</w:t>
            </w:r>
            <w:r w:rsidR="006539B5" w:rsidRPr="007B60C3">
              <w:rPr>
                <w:rFonts w:ascii="標楷體" w:eastAsia="標楷體" w:hAnsi="標楷體"/>
                <w:b/>
                <w:color w:val="000000"/>
                <w:w w:val="90"/>
                <w:sz w:val="32"/>
                <w:szCs w:val="28"/>
              </w:rPr>
              <w:t>20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日前簽定</w:t>
            </w:r>
            <w:r w:rsidR="00DD545E"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，迄今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w w:val="90"/>
                <w:sz w:val="32"/>
                <w:szCs w:val="28"/>
              </w:rPr>
              <w:t>)</w:t>
            </w:r>
          </w:p>
        </w:tc>
        <w:tc>
          <w:tcPr>
            <w:tcW w:w="7411" w:type="dxa"/>
            <w:vAlign w:val="center"/>
          </w:tcPr>
          <w:p w:rsidR="00980C40" w:rsidRPr="00C2094E" w:rsidRDefault="00980C40" w:rsidP="00CC16FC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法院公證租賃契約正本(登錄公證號碼)</w:t>
            </w:r>
          </w:p>
          <w:p w:rsidR="00980C40" w:rsidRPr="00C2094E" w:rsidRDefault="00BA7385" w:rsidP="00D70EA5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  <w:highlight w:val="green"/>
              </w:rPr>
              <w:t>1</w:t>
            </w:r>
            <w:r w:rsidR="00ED51AA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  <w:highlight w:val="green"/>
              </w:rPr>
              <w:t>11</w:t>
            </w:r>
            <w:bookmarkStart w:id="0" w:name="_GoBack"/>
            <w:bookmarkEnd w:id="0"/>
            <w:r w:rsidR="00980C40"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年1月-</w:t>
            </w:r>
            <w:r w:rsidR="006539B5" w:rsidRPr="00C2094E"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  <w:t>4</w:t>
            </w:r>
            <w:r w:rsidR="00980C40"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月之水電費收據(或存摺轉帳明細)或其他帳單(需為學童之父母、(外)祖父母持有)</w:t>
            </w:r>
          </w:p>
        </w:tc>
      </w:tr>
      <w:tr w:rsidR="00980C40" w:rsidRPr="00CC16FC" w:rsidTr="00CC16FC">
        <w:trPr>
          <w:trHeight w:val="1012"/>
          <w:jc w:val="center"/>
        </w:trPr>
        <w:tc>
          <w:tcPr>
            <w:tcW w:w="1061" w:type="dxa"/>
            <w:vMerge/>
            <w:vAlign w:val="center"/>
          </w:tcPr>
          <w:p w:rsidR="00980C40" w:rsidRPr="00CC16FC" w:rsidRDefault="00980C40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6520" w:type="dxa"/>
            <w:vAlign w:val="center"/>
          </w:tcPr>
          <w:p w:rsidR="00980C40" w:rsidRPr="00C2094E" w:rsidRDefault="00980C40" w:rsidP="00CC16FC">
            <w:pPr>
              <w:spacing w:line="480" w:lineRule="exact"/>
              <w:jc w:val="both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學童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highlight w:val="yellow"/>
              </w:rPr>
              <w:t>母親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符合「臺北市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highlight w:val="yellow"/>
              </w:rPr>
              <w:t>原住民婦女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扶助自治條例」第3條規定，並經原民會核發證明文件者。</w:t>
            </w:r>
          </w:p>
        </w:tc>
        <w:tc>
          <w:tcPr>
            <w:tcW w:w="7411" w:type="dxa"/>
            <w:vAlign w:val="center"/>
          </w:tcPr>
          <w:p w:rsidR="00980C40" w:rsidRPr="00C2094E" w:rsidRDefault="00980C40" w:rsidP="00CC16FC">
            <w:pPr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原民會核發之證明文件</w:t>
            </w:r>
          </w:p>
        </w:tc>
      </w:tr>
      <w:tr w:rsidR="00980C40" w:rsidRPr="00CC16FC" w:rsidTr="00CC16FC">
        <w:trPr>
          <w:trHeight w:val="1012"/>
          <w:jc w:val="center"/>
        </w:trPr>
        <w:tc>
          <w:tcPr>
            <w:tcW w:w="1061" w:type="dxa"/>
            <w:vMerge/>
            <w:vAlign w:val="center"/>
          </w:tcPr>
          <w:p w:rsidR="00980C40" w:rsidRPr="00CC16FC" w:rsidRDefault="00980C40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6520" w:type="dxa"/>
            <w:vAlign w:val="center"/>
          </w:tcPr>
          <w:p w:rsidR="00980C40" w:rsidRPr="00C2094E" w:rsidRDefault="00980C40" w:rsidP="00CC16FC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學童之父、</w:t>
            </w:r>
            <w:proofErr w:type="gramStart"/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母或監護人</w:t>
            </w:r>
            <w:proofErr w:type="gramEnd"/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持有</w:t>
            </w:r>
            <w:r w:rsidRPr="007B60C3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highlight w:val="yellow"/>
              </w:rPr>
              <w:t>低收入戶</w:t>
            </w:r>
            <w:r w:rsidRPr="00C2094E"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br/>
            </w:r>
            <w:r w:rsidRPr="007B60C3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  <w:highlight w:val="yellow"/>
              </w:rPr>
              <w:t>0、1、2類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證明者</w:t>
            </w:r>
          </w:p>
        </w:tc>
        <w:tc>
          <w:tcPr>
            <w:tcW w:w="7411" w:type="dxa"/>
          </w:tcPr>
          <w:p w:rsidR="00980C40" w:rsidRPr="00C2094E" w:rsidRDefault="00980C40" w:rsidP="00CC16FC">
            <w:pPr>
              <w:spacing w:line="480" w:lineRule="exact"/>
              <w:ind w:left="360"/>
              <w:jc w:val="both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本市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  <w:highlight w:val="yellow"/>
              </w:rPr>
              <w:t>社會局</w:t>
            </w:r>
            <w:r w:rsidRPr="00C2094E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開立之當年度低收入戶第0、1、2類證明文件。</w:t>
            </w:r>
          </w:p>
        </w:tc>
      </w:tr>
    </w:tbl>
    <w:p w:rsidR="00C10D1A" w:rsidRDefault="00C10D1A"/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3931"/>
      </w:tblGrid>
      <w:tr w:rsidR="001642AD" w:rsidRPr="00CC16FC" w:rsidTr="00CC16FC">
        <w:trPr>
          <w:trHeight w:val="1012"/>
          <w:jc w:val="center"/>
        </w:trPr>
        <w:tc>
          <w:tcPr>
            <w:tcW w:w="1061" w:type="dxa"/>
            <w:vAlign w:val="center"/>
          </w:tcPr>
          <w:p w:rsidR="001642AD" w:rsidRPr="00CC16FC" w:rsidRDefault="001642AD" w:rsidP="00CC16F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proofErr w:type="gramEnd"/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址</w:t>
            </w:r>
            <w:r w:rsidRPr="00CC16FC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二戶</w:t>
            </w:r>
          </w:p>
        </w:tc>
        <w:tc>
          <w:tcPr>
            <w:tcW w:w="13931" w:type="dxa"/>
            <w:vAlign w:val="center"/>
          </w:tcPr>
          <w:p w:rsidR="00C2122C" w:rsidRPr="00CC16FC" w:rsidRDefault="001642AD" w:rsidP="00CC16FC">
            <w:pPr>
              <w:numPr>
                <w:ilvl w:val="0"/>
                <w:numId w:val="20"/>
              </w:numPr>
              <w:spacing w:line="480" w:lineRule="exact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填寫</w:t>
            </w:r>
            <w:proofErr w:type="gramStart"/>
            <w:r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一</w:t>
            </w:r>
            <w:proofErr w:type="gramEnd"/>
            <w:r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址二戶通知單及切結書(現場亦有提供)</w:t>
            </w:r>
          </w:p>
          <w:p w:rsidR="001642AD" w:rsidRPr="00CC16FC" w:rsidRDefault="00C2122C" w:rsidP="00CC16FC">
            <w:pPr>
              <w:numPr>
                <w:ilvl w:val="0"/>
                <w:numId w:val="20"/>
              </w:numPr>
              <w:spacing w:line="48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提供上述</w:t>
            </w:r>
            <w:r w:rsidR="001642AD"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證明文件（擇</w:t>
            </w:r>
            <w:proofErr w:type="gramStart"/>
            <w:r w:rsidR="001642AD"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一</w:t>
            </w:r>
            <w:proofErr w:type="gramEnd"/>
            <w:r w:rsidR="001642AD" w:rsidRPr="00CC16FC">
              <w:rPr>
                <w:rFonts w:ascii="標楷體" w:eastAsia="標楷體" w:hAnsi="標楷體" w:hint="eastAsia"/>
                <w:b/>
                <w:sz w:val="36"/>
                <w:szCs w:val="28"/>
              </w:rPr>
              <w:t>即可）</w:t>
            </w:r>
          </w:p>
        </w:tc>
      </w:tr>
    </w:tbl>
    <w:p w:rsidR="00C2122C" w:rsidRDefault="00C2122C"/>
    <w:p w:rsidR="00C10D1A" w:rsidRPr="00C10D1A" w:rsidRDefault="00C10D1A" w:rsidP="00C10D1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80C40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額滿學校資格審查優先分發資格一覽表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11976"/>
      </w:tblGrid>
      <w:tr w:rsidR="00C2122C" w:rsidRPr="00CC16FC" w:rsidTr="00BB7B7B">
        <w:trPr>
          <w:trHeight w:val="1012"/>
          <w:jc w:val="center"/>
        </w:trPr>
        <w:tc>
          <w:tcPr>
            <w:tcW w:w="3045" w:type="dxa"/>
            <w:vMerge w:val="restart"/>
            <w:vAlign w:val="center"/>
          </w:tcPr>
          <w:p w:rsidR="00C2122C" w:rsidRPr="00CC16FC" w:rsidRDefault="00C10D1A" w:rsidP="00CC16FC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因右列情況者</w:t>
            </w:r>
            <w:r w:rsidRPr="00CC16FC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="00C2122C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可提供</w:t>
            </w:r>
            <w:r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相關</w:t>
            </w:r>
            <w:r w:rsidR="00C2122C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佐證，</w:t>
            </w:r>
            <w:r w:rsidRPr="00CC16FC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="00C2122C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以視為共同設籍</w:t>
            </w:r>
          </w:p>
        </w:tc>
        <w:tc>
          <w:tcPr>
            <w:tcW w:w="11976" w:type="dxa"/>
            <w:vAlign w:val="center"/>
          </w:tcPr>
          <w:p w:rsidR="00C2122C" w:rsidRPr="00CC16FC" w:rsidRDefault="00F9191F" w:rsidP="00CC16FC">
            <w:pPr>
              <w:ind w:left="36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F9191F">
              <w:rPr>
                <w:rFonts w:ascii="標楷體" w:eastAsia="標楷體" w:hAnsi="標楷體" w:hint="eastAsia"/>
                <w:b/>
                <w:sz w:val="28"/>
                <w:szCs w:val="28"/>
              </w:rPr>
              <w:t>(外)祖父母、</w:t>
            </w:r>
            <w:r w:rsidR="00C2122C"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父母持有兩戶（以上）房屋所有權情形者：提供雙邊之權狀及戶口名簿，可視為父母共同設籍。</w:t>
            </w:r>
          </w:p>
        </w:tc>
      </w:tr>
      <w:tr w:rsidR="00C2122C" w:rsidRPr="00CC16FC" w:rsidTr="00BB7B7B">
        <w:trPr>
          <w:trHeight w:val="1012"/>
          <w:jc w:val="center"/>
        </w:trPr>
        <w:tc>
          <w:tcPr>
            <w:tcW w:w="3045" w:type="dxa"/>
            <w:vMerge/>
            <w:vAlign w:val="center"/>
          </w:tcPr>
          <w:p w:rsidR="00C2122C" w:rsidRPr="00CC16FC" w:rsidRDefault="00C2122C" w:rsidP="00CC1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976" w:type="dxa"/>
            <w:vAlign w:val="center"/>
          </w:tcPr>
          <w:p w:rsidR="00C2122C" w:rsidRPr="00CC16FC" w:rsidRDefault="00C2122C" w:rsidP="00CC16FC">
            <w:pPr>
              <w:ind w:left="36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因農地繼承、自耕農身分或承租國有土地者，致父母無法共同設籍於額滿學校學區內，但有共同居住事實者，於當事人提出</w:t>
            </w: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自耕農相關農保證明資料</w:t>
            </w: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，得視同父母共同設籍之優先分發資格。</w:t>
            </w:r>
          </w:p>
        </w:tc>
      </w:tr>
      <w:tr w:rsidR="00C2122C" w:rsidRPr="00CC16FC" w:rsidTr="00BB7B7B">
        <w:trPr>
          <w:trHeight w:val="1012"/>
          <w:jc w:val="center"/>
        </w:trPr>
        <w:tc>
          <w:tcPr>
            <w:tcW w:w="3045" w:type="dxa"/>
            <w:vMerge/>
            <w:vAlign w:val="center"/>
          </w:tcPr>
          <w:p w:rsidR="00C2122C" w:rsidRPr="00CC16FC" w:rsidRDefault="00C2122C" w:rsidP="00CC1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976" w:type="dxa"/>
            <w:vAlign w:val="center"/>
          </w:tcPr>
          <w:p w:rsidR="00C2122C" w:rsidRPr="00CC16FC" w:rsidRDefault="00C2122C" w:rsidP="00CC16FC">
            <w:pPr>
              <w:ind w:left="36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CC16FC">
              <w:rPr>
                <w:rFonts w:eastAsia="標楷體" w:hint="eastAsia"/>
                <w:b/>
                <w:bCs/>
                <w:sz w:val="28"/>
                <w:szCs w:val="28"/>
              </w:rPr>
              <w:t>學童家長參加漁民保險，如因遷移戶籍將致喪失漁民身分，致無法與學童共同設籍但有實際共同居住事實者，由家長提出</w:t>
            </w:r>
            <w:r w:rsidRPr="00CC16FC">
              <w:rPr>
                <w:rFonts w:eastAsia="標楷體" w:hint="eastAsia"/>
                <w:b/>
                <w:bCs/>
                <w:sz w:val="28"/>
                <w:szCs w:val="28"/>
                <w:highlight w:val="yellow"/>
              </w:rPr>
              <w:t>漁保相關文件及實際共同居住事實之證明文件</w:t>
            </w:r>
            <w:r w:rsidRPr="00CC16FC">
              <w:rPr>
                <w:rFonts w:eastAsia="標楷體" w:hint="eastAsia"/>
                <w:b/>
                <w:bCs/>
                <w:sz w:val="28"/>
                <w:szCs w:val="28"/>
              </w:rPr>
              <w:t>，得視同父母共同</w:t>
            </w:r>
            <w:proofErr w:type="gramStart"/>
            <w:r w:rsidRPr="00CC16FC">
              <w:rPr>
                <w:rFonts w:eastAsia="標楷體" w:hint="eastAsia"/>
                <w:b/>
                <w:bCs/>
                <w:sz w:val="28"/>
                <w:szCs w:val="28"/>
              </w:rPr>
              <w:t>設籍具優先</w:t>
            </w:r>
            <w:proofErr w:type="gramEnd"/>
            <w:r w:rsidRPr="00CC16FC">
              <w:rPr>
                <w:rFonts w:eastAsia="標楷體" w:hint="eastAsia"/>
                <w:b/>
                <w:bCs/>
                <w:sz w:val="28"/>
                <w:szCs w:val="28"/>
              </w:rPr>
              <w:t>分發入學資格。</w:t>
            </w:r>
          </w:p>
        </w:tc>
      </w:tr>
    </w:tbl>
    <w:p w:rsidR="00C10D1A" w:rsidRDefault="00C10D1A"/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11805"/>
      </w:tblGrid>
      <w:tr w:rsidR="00C10D1A" w:rsidRPr="00CC16FC" w:rsidTr="00CC16FC">
        <w:trPr>
          <w:trHeight w:val="1012"/>
          <w:jc w:val="center"/>
        </w:trPr>
        <w:tc>
          <w:tcPr>
            <w:tcW w:w="3187" w:type="dxa"/>
            <w:vMerge w:val="restart"/>
            <w:vAlign w:val="center"/>
          </w:tcPr>
          <w:p w:rsidR="00C10D1A" w:rsidRPr="00CC16FC" w:rsidRDefault="00AA3D81" w:rsidP="00CC1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右</w:t>
            </w:r>
            <w:r w:rsidR="00C10D1A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列情況</w:t>
            </w:r>
            <w:r w:rsidR="00C10D1A" w:rsidRPr="00CC16FC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無法</w:t>
            </w:r>
            <w:r w:rsidR="00C10D1A" w:rsidRPr="00CC16FC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br/>
            </w:r>
            <w:r w:rsidR="00C10D1A" w:rsidRPr="00CC16FC">
              <w:rPr>
                <w:rFonts w:ascii="標楷體" w:eastAsia="標楷體" w:hAnsi="標楷體" w:hint="eastAsia"/>
                <w:b/>
                <w:sz w:val="36"/>
                <w:szCs w:val="36"/>
              </w:rPr>
              <w:t>列為優先分發入學</w:t>
            </w:r>
          </w:p>
        </w:tc>
        <w:tc>
          <w:tcPr>
            <w:tcW w:w="11805" w:type="dxa"/>
            <w:vAlign w:val="center"/>
          </w:tcPr>
          <w:p w:rsidR="00C10D1A" w:rsidRPr="00CC16FC" w:rsidRDefault="00C10D1A" w:rsidP="00CC16FC">
            <w:pPr>
              <w:ind w:left="36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父母分居：因父母訂定分居協議等相關文件，致父母無法共同設籍與居住者，因分居協議書性質係屬私領域協議，無法視為父母未能共同設籍之理由，不符合優先分發入學。</w:t>
            </w:r>
          </w:p>
        </w:tc>
      </w:tr>
      <w:tr w:rsidR="00C10D1A" w:rsidRPr="00CC16FC" w:rsidTr="00CC16FC">
        <w:trPr>
          <w:trHeight w:val="1012"/>
          <w:jc w:val="center"/>
        </w:trPr>
        <w:tc>
          <w:tcPr>
            <w:tcW w:w="3187" w:type="dxa"/>
            <w:vMerge/>
            <w:vAlign w:val="center"/>
          </w:tcPr>
          <w:p w:rsidR="00C10D1A" w:rsidRPr="00CC16FC" w:rsidRDefault="00C10D1A" w:rsidP="00CC16F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805" w:type="dxa"/>
            <w:vAlign w:val="center"/>
          </w:tcPr>
          <w:p w:rsidR="00C10D1A" w:rsidRPr="00CC16FC" w:rsidRDefault="00C10D1A" w:rsidP="00CC16FC">
            <w:pPr>
              <w:ind w:left="36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居住於公家宿舍，持有</w:t>
            </w:r>
            <w:r w:rsidRPr="00EE4C6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借用</w:t>
            </w: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契約、</w:t>
            </w:r>
            <w:r w:rsidRPr="00EE4C6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配住</w:t>
            </w:r>
            <w:r w:rsidRPr="00CC16FC">
              <w:rPr>
                <w:rFonts w:ascii="標楷體" w:eastAsia="標楷體" w:hAnsi="標楷體" w:hint="eastAsia"/>
                <w:b/>
                <w:sz w:val="28"/>
                <w:szCs w:val="28"/>
              </w:rPr>
              <w:t>證明者，因公家宿舍種類繁多且多位於本市額滿學校學區，居住年限不定，無法視同為「經公證之房屋租賃契約」而取得優先分發資格。</w:t>
            </w:r>
          </w:p>
        </w:tc>
      </w:tr>
    </w:tbl>
    <w:p w:rsidR="00EC7681" w:rsidRPr="00593BEB" w:rsidRDefault="00EC7681" w:rsidP="00F9191F">
      <w:pPr>
        <w:spacing w:line="1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EC7681" w:rsidRPr="00593BEB" w:rsidSect="00BB7B7B">
      <w:pgSz w:w="16840" w:h="11907" w:orient="landscape" w:code="9"/>
      <w:pgMar w:top="899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8C" w:rsidRDefault="00BA2D8C">
      <w:r>
        <w:separator/>
      </w:r>
    </w:p>
  </w:endnote>
  <w:endnote w:type="continuationSeparator" w:id="0">
    <w:p w:rsidR="00BA2D8C" w:rsidRDefault="00BA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8C" w:rsidRDefault="00BA2D8C">
      <w:r>
        <w:separator/>
      </w:r>
    </w:p>
  </w:footnote>
  <w:footnote w:type="continuationSeparator" w:id="0">
    <w:p w:rsidR="00BA2D8C" w:rsidRDefault="00BA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8AC"/>
    <w:multiLevelType w:val="multilevel"/>
    <w:tmpl w:val="674E7B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D584D"/>
    <w:multiLevelType w:val="hybridMultilevel"/>
    <w:tmpl w:val="2DF0A0D2"/>
    <w:lvl w:ilvl="0" w:tplc="6CBA7B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5002A"/>
    <w:multiLevelType w:val="hybridMultilevel"/>
    <w:tmpl w:val="EBA4B914"/>
    <w:lvl w:ilvl="0" w:tplc="09D210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CD7FB3"/>
    <w:multiLevelType w:val="hybridMultilevel"/>
    <w:tmpl w:val="EB4438D0"/>
    <w:lvl w:ilvl="0" w:tplc="3D6A5F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94D8A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996F3E"/>
    <w:multiLevelType w:val="singleLevel"/>
    <w:tmpl w:val="DAF239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8481472"/>
    <w:multiLevelType w:val="hybridMultilevel"/>
    <w:tmpl w:val="F62C9AB4"/>
    <w:lvl w:ilvl="0" w:tplc="267E2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A051F"/>
    <w:multiLevelType w:val="hybridMultilevel"/>
    <w:tmpl w:val="FE2A4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4873FB"/>
    <w:multiLevelType w:val="hybridMultilevel"/>
    <w:tmpl w:val="F8103AD0"/>
    <w:lvl w:ilvl="0" w:tplc="C52E3376">
      <w:start w:val="1"/>
      <w:numFmt w:val="decimal"/>
      <w:lvlText w:val="%1."/>
      <w:lvlJc w:val="left"/>
      <w:pPr>
        <w:ind w:left="744" w:hanging="384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1B1D13"/>
    <w:multiLevelType w:val="hybridMultilevel"/>
    <w:tmpl w:val="96A012FC"/>
    <w:lvl w:ilvl="0" w:tplc="CE74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B7174"/>
    <w:multiLevelType w:val="hybridMultilevel"/>
    <w:tmpl w:val="D9063526"/>
    <w:lvl w:ilvl="0" w:tplc="C1DE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444882"/>
    <w:multiLevelType w:val="hybridMultilevel"/>
    <w:tmpl w:val="1228C77C"/>
    <w:lvl w:ilvl="0" w:tplc="4FCE13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8B0A82"/>
    <w:multiLevelType w:val="hybridMultilevel"/>
    <w:tmpl w:val="674E7B9A"/>
    <w:lvl w:ilvl="0" w:tplc="EDA44D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9518D8"/>
    <w:multiLevelType w:val="hybridMultilevel"/>
    <w:tmpl w:val="A3BA97B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5D764A49"/>
    <w:multiLevelType w:val="hybridMultilevel"/>
    <w:tmpl w:val="22EAD98E"/>
    <w:lvl w:ilvl="0" w:tplc="ED0219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8A66A3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320C43"/>
    <w:multiLevelType w:val="multilevel"/>
    <w:tmpl w:val="22EAD98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85671E"/>
    <w:multiLevelType w:val="hybridMultilevel"/>
    <w:tmpl w:val="D2DCEF28"/>
    <w:lvl w:ilvl="0" w:tplc="D8165B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313394"/>
    <w:multiLevelType w:val="hybridMultilevel"/>
    <w:tmpl w:val="386E2C38"/>
    <w:lvl w:ilvl="0" w:tplc="1DA6CD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32390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206A94"/>
    <w:multiLevelType w:val="hybridMultilevel"/>
    <w:tmpl w:val="035E7194"/>
    <w:lvl w:ilvl="0" w:tplc="3D6A5F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665BE9"/>
    <w:multiLevelType w:val="hybridMultilevel"/>
    <w:tmpl w:val="3A3C7E40"/>
    <w:lvl w:ilvl="0" w:tplc="8AEAD3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E14247"/>
    <w:multiLevelType w:val="hybridMultilevel"/>
    <w:tmpl w:val="DD3ABB16"/>
    <w:lvl w:ilvl="0" w:tplc="EDA44D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3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9"/>
  </w:num>
  <w:num w:numId="10">
    <w:abstractNumId w:val="15"/>
  </w:num>
  <w:num w:numId="11">
    <w:abstractNumId w:val="4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9"/>
  </w:num>
  <w:num w:numId="17">
    <w:abstractNumId w:val="8"/>
  </w:num>
  <w:num w:numId="18">
    <w:abstractNumId w:val="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61"/>
    <w:rsid w:val="00086D07"/>
    <w:rsid w:val="000C2EC9"/>
    <w:rsid w:val="000D3803"/>
    <w:rsid w:val="00101C82"/>
    <w:rsid w:val="0015438B"/>
    <w:rsid w:val="001642AD"/>
    <w:rsid w:val="001748B6"/>
    <w:rsid w:val="001A2C34"/>
    <w:rsid w:val="001B6527"/>
    <w:rsid w:val="001C6A36"/>
    <w:rsid w:val="002055D2"/>
    <w:rsid w:val="00334DAA"/>
    <w:rsid w:val="00340593"/>
    <w:rsid w:val="00356A7B"/>
    <w:rsid w:val="00361EF9"/>
    <w:rsid w:val="00385196"/>
    <w:rsid w:val="00413D6D"/>
    <w:rsid w:val="00445381"/>
    <w:rsid w:val="004F717A"/>
    <w:rsid w:val="005329A8"/>
    <w:rsid w:val="00593BEB"/>
    <w:rsid w:val="005A53EE"/>
    <w:rsid w:val="00611CBA"/>
    <w:rsid w:val="00612F72"/>
    <w:rsid w:val="006539B5"/>
    <w:rsid w:val="00667129"/>
    <w:rsid w:val="006B2F15"/>
    <w:rsid w:val="006E2DBE"/>
    <w:rsid w:val="00744155"/>
    <w:rsid w:val="00771E56"/>
    <w:rsid w:val="0077452D"/>
    <w:rsid w:val="00777116"/>
    <w:rsid w:val="0079064A"/>
    <w:rsid w:val="0079319A"/>
    <w:rsid w:val="007B60C3"/>
    <w:rsid w:val="008C4411"/>
    <w:rsid w:val="008C75B0"/>
    <w:rsid w:val="008D75F3"/>
    <w:rsid w:val="00917BF4"/>
    <w:rsid w:val="0092371C"/>
    <w:rsid w:val="00944782"/>
    <w:rsid w:val="00957314"/>
    <w:rsid w:val="00980C40"/>
    <w:rsid w:val="009B3EE0"/>
    <w:rsid w:val="009C0761"/>
    <w:rsid w:val="009C0DE3"/>
    <w:rsid w:val="00A03A6B"/>
    <w:rsid w:val="00A35D96"/>
    <w:rsid w:val="00A62CCD"/>
    <w:rsid w:val="00A742A7"/>
    <w:rsid w:val="00A87B05"/>
    <w:rsid w:val="00AA0E9C"/>
    <w:rsid w:val="00AA3D81"/>
    <w:rsid w:val="00AC7078"/>
    <w:rsid w:val="00AD5D02"/>
    <w:rsid w:val="00AE5716"/>
    <w:rsid w:val="00AE78A4"/>
    <w:rsid w:val="00B01FD2"/>
    <w:rsid w:val="00B92D3F"/>
    <w:rsid w:val="00BA2D8C"/>
    <w:rsid w:val="00BA7385"/>
    <w:rsid w:val="00BB4748"/>
    <w:rsid w:val="00BB7B7B"/>
    <w:rsid w:val="00C10D1A"/>
    <w:rsid w:val="00C2094E"/>
    <w:rsid w:val="00C2122C"/>
    <w:rsid w:val="00C23CE2"/>
    <w:rsid w:val="00C75729"/>
    <w:rsid w:val="00CC16FC"/>
    <w:rsid w:val="00CD1829"/>
    <w:rsid w:val="00CD2B47"/>
    <w:rsid w:val="00D70EA5"/>
    <w:rsid w:val="00DA01B5"/>
    <w:rsid w:val="00DB6924"/>
    <w:rsid w:val="00DB6E31"/>
    <w:rsid w:val="00DD545E"/>
    <w:rsid w:val="00E9591F"/>
    <w:rsid w:val="00EB3ABF"/>
    <w:rsid w:val="00EB5B40"/>
    <w:rsid w:val="00EC7681"/>
    <w:rsid w:val="00ED51AA"/>
    <w:rsid w:val="00ED5D21"/>
    <w:rsid w:val="00EE4C66"/>
    <w:rsid w:val="00F9191F"/>
    <w:rsid w:val="00FA4626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B1B19"/>
  <w15:chartTrackingRefBased/>
  <w15:docId w15:val="{3BBDB624-8B6A-4827-8F50-0413069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7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064A"/>
    <w:rPr>
      <w:rFonts w:ascii="Arial" w:hAnsi="Arial"/>
      <w:sz w:val="18"/>
      <w:szCs w:val="18"/>
    </w:rPr>
  </w:style>
  <w:style w:type="paragraph" w:styleId="a5">
    <w:name w:val="header"/>
    <w:basedOn w:val="a"/>
    <w:rsid w:val="00205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055D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9845-72FA-47E0-A543-8F7A71BB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臺北市94學年度公立國民小學額滿學校資格審查流程</dc:title>
  <dc:subject/>
  <dc:creator>s205</dc:creator>
  <cp:keywords/>
  <dc:description/>
  <cp:lastModifiedBy>HOPS</cp:lastModifiedBy>
  <cp:revision>10</cp:revision>
  <cp:lastPrinted>2007-05-15T06:24:00Z</cp:lastPrinted>
  <dcterms:created xsi:type="dcterms:W3CDTF">2017-04-12T03:34:00Z</dcterms:created>
  <dcterms:modified xsi:type="dcterms:W3CDTF">2022-04-14T02:50:00Z</dcterms:modified>
</cp:coreProperties>
</file>